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45" w:rsidRPr="0058637B" w:rsidRDefault="0058637B" w:rsidP="0058637B">
      <w:pPr>
        <w:rPr>
          <w:b/>
          <w:sz w:val="36"/>
        </w:rPr>
      </w:pPr>
      <w:r>
        <w:rPr>
          <w:noProof/>
          <w:lang w:val="en-CA" w:eastAsia="en-CA"/>
        </w:rPr>
        <w:drawing>
          <wp:inline distT="0" distB="0" distL="0" distR="0" wp14:anchorId="241BF62C" wp14:editId="5FBFCC86">
            <wp:extent cx="1552175" cy="1605963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42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</w:t>
      </w:r>
      <w:r w:rsidR="005A6B56" w:rsidRPr="0058637B">
        <w:rPr>
          <w:b/>
          <w:sz w:val="36"/>
        </w:rPr>
        <w:t>IMHA Board Meeting</w:t>
      </w:r>
    </w:p>
    <w:p w:rsidR="005A6B56" w:rsidRPr="0058637B" w:rsidRDefault="005A6B56" w:rsidP="005A6B56">
      <w:pPr>
        <w:jc w:val="center"/>
        <w:rPr>
          <w:b/>
          <w:sz w:val="36"/>
        </w:rPr>
      </w:pPr>
      <w:r w:rsidRPr="0058637B">
        <w:rPr>
          <w:b/>
          <w:sz w:val="36"/>
        </w:rPr>
        <w:t>July 9, 2019</w:t>
      </w:r>
    </w:p>
    <w:p w:rsidR="005A6B56" w:rsidRPr="0058637B" w:rsidRDefault="005A6B56" w:rsidP="005A6B56">
      <w:pPr>
        <w:jc w:val="center"/>
        <w:rPr>
          <w:b/>
          <w:sz w:val="36"/>
        </w:rPr>
      </w:pPr>
      <w:r w:rsidRPr="0058637B">
        <w:rPr>
          <w:b/>
          <w:sz w:val="36"/>
        </w:rPr>
        <w:t xml:space="preserve">Minutes – </w:t>
      </w:r>
      <w:r w:rsidR="009B76E4">
        <w:rPr>
          <w:b/>
          <w:sz w:val="36"/>
        </w:rPr>
        <w:t>Approved August 13, 2019</w:t>
      </w:r>
      <w:bookmarkStart w:id="0" w:name="_GoBack"/>
      <w:bookmarkEnd w:id="0"/>
    </w:p>
    <w:p w:rsidR="0058637B" w:rsidRP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b/>
          <w:sz w:val="32"/>
          <w:lang w:val="en-CA" w:eastAsia="en-CA"/>
        </w:rPr>
      </w:pPr>
      <w:r w:rsidRPr="0058637B">
        <w:rPr>
          <w:rFonts w:eastAsiaTheme="minorEastAsia"/>
          <w:b/>
          <w:sz w:val="32"/>
          <w:lang w:val="en-CA" w:eastAsia="en-CA"/>
        </w:rPr>
        <w:t>Directors in Attendance</w:t>
      </w:r>
    </w:p>
    <w:p w:rsidR="0058637B" w:rsidRP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b/>
          <w:sz w:val="14"/>
          <w:lang w:val="en-CA" w:eastAsia="en-CA"/>
        </w:rPr>
      </w:pPr>
    </w:p>
    <w:p w:rsidR="0058637B" w:rsidRP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sz w:val="32"/>
          <w:lang w:val="en-CA" w:eastAsia="en-CA"/>
        </w:rPr>
      </w:pPr>
      <w:r w:rsidRPr="0058637B">
        <w:rPr>
          <w:rFonts w:eastAsiaTheme="minorEastAsia"/>
          <w:sz w:val="32"/>
          <w:lang w:val="en-CA" w:eastAsia="en-CA"/>
        </w:rPr>
        <w:t xml:space="preserve">Brian </w:t>
      </w:r>
      <w:proofErr w:type="spellStart"/>
      <w:r w:rsidRPr="0058637B">
        <w:rPr>
          <w:rFonts w:eastAsiaTheme="minorEastAsia"/>
          <w:sz w:val="32"/>
          <w:lang w:val="en-CA" w:eastAsia="en-CA"/>
        </w:rPr>
        <w:t>Heessels</w:t>
      </w:r>
      <w:proofErr w:type="spellEnd"/>
      <w:r w:rsidRPr="0058637B">
        <w:rPr>
          <w:rFonts w:eastAsiaTheme="minorEastAsia"/>
          <w:sz w:val="32"/>
          <w:lang w:val="en-CA" w:eastAsia="en-CA"/>
        </w:rPr>
        <w:t xml:space="preserve"> </w:t>
      </w:r>
      <w:r w:rsidRPr="0058637B">
        <w:rPr>
          <w:rFonts w:eastAsiaTheme="minorEastAsia"/>
          <w:sz w:val="32"/>
          <w:lang w:val="en-CA" w:eastAsia="en-CA"/>
        </w:rPr>
        <w:tab/>
      </w:r>
      <w:r w:rsidRPr="0058637B">
        <w:rPr>
          <w:rFonts w:eastAsiaTheme="minorEastAsia"/>
          <w:sz w:val="32"/>
          <w:lang w:val="en-CA" w:eastAsia="en-CA"/>
        </w:rPr>
        <w:tab/>
        <w:t xml:space="preserve">Candace </w:t>
      </w:r>
      <w:proofErr w:type="spellStart"/>
      <w:r w:rsidRPr="0058637B">
        <w:rPr>
          <w:rFonts w:eastAsiaTheme="minorEastAsia"/>
          <w:sz w:val="32"/>
          <w:lang w:val="en-CA" w:eastAsia="en-CA"/>
        </w:rPr>
        <w:t>Philpitt</w:t>
      </w:r>
      <w:proofErr w:type="spellEnd"/>
      <w:r w:rsidRPr="0058637B">
        <w:rPr>
          <w:rFonts w:eastAsiaTheme="minorEastAsia"/>
          <w:sz w:val="32"/>
          <w:lang w:val="en-CA" w:eastAsia="en-CA"/>
        </w:rPr>
        <w:tab/>
      </w:r>
    </w:p>
    <w:p w:rsidR="0058637B" w:rsidRP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sz w:val="32"/>
          <w:lang w:val="en-CA" w:eastAsia="en-CA"/>
        </w:rPr>
      </w:pPr>
      <w:r w:rsidRPr="0058637B">
        <w:rPr>
          <w:rFonts w:eastAsiaTheme="minorEastAsia"/>
          <w:sz w:val="32"/>
          <w:lang w:val="en-CA" w:eastAsia="en-CA"/>
        </w:rPr>
        <w:t>Chris Dixon</w:t>
      </w:r>
      <w:r w:rsidRPr="0058637B">
        <w:rPr>
          <w:rFonts w:eastAsiaTheme="minorEastAsia"/>
          <w:sz w:val="32"/>
          <w:lang w:val="en-CA" w:eastAsia="en-CA"/>
        </w:rPr>
        <w:tab/>
      </w:r>
      <w:r w:rsidRPr="0058637B">
        <w:rPr>
          <w:rFonts w:eastAsiaTheme="minorEastAsia"/>
          <w:sz w:val="32"/>
          <w:lang w:val="en-CA" w:eastAsia="en-CA"/>
        </w:rPr>
        <w:tab/>
        <w:t xml:space="preserve">Paul </w:t>
      </w:r>
      <w:proofErr w:type="spellStart"/>
      <w:r w:rsidRPr="0058637B">
        <w:rPr>
          <w:rFonts w:eastAsiaTheme="minorEastAsia"/>
          <w:sz w:val="32"/>
          <w:lang w:val="en-CA" w:eastAsia="en-CA"/>
        </w:rPr>
        <w:t>Walkom</w:t>
      </w:r>
      <w:proofErr w:type="spellEnd"/>
    </w:p>
    <w:p w:rsidR="0058637B" w:rsidRP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sz w:val="32"/>
          <w:lang w:val="en-CA" w:eastAsia="en-CA"/>
        </w:rPr>
      </w:pPr>
      <w:r w:rsidRPr="0058637B">
        <w:rPr>
          <w:rFonts w:eastAsiaTheme="minorEastAsia"/>
          <w:sz w:val="32"/>
          <w:lang w:val="en-CA" w:eastAsia="en-CA"/>
        </w:rPr>
        <w:t xml:space="preserve">Sue </w:t>
      </w:r>
      <w:proofErr w:type="spellStart"/>
      <w:r w:rsidRPr="0058637B">
        <w:rPr>
          <w:rFonts w:eastAsiaTheme="minorEastAsia"/>
          <w:sz w:val="32"/>
          <w:lang w:val="en-CA" w:eastAsia="en-CA"/>
        </w:rPr>
        <w:t>Lidbetter</w:t>
      </w:r>
      <w:proofErr w:type="spellEnd"/>
      <w:r w:rsidRPr="0058637B">
        <w:rPr>
          <w:rFonts w:eastAsiaTheme="minorEastAsia"/>
          <w:sz w:val="32"/>
          <w:lang w:val="en-CA" w:eastAsia="en-CA"/>
        </w:rPr>
        <w:t xml:space="preserve"> </w:t>
      </w:r>
      <w:r w:rsidRPr="0058637B">
        <w:rPr>
          <w:rFonts w:eastAsiaTheme="minorEastAsia"/>
          <w:sz w:val="32"/>
          <w:lang w:val="en-CA" w:eastAsia="en-CA"/>
        </w:rPr>
        <w:tab/>
      </w:r>
      <w:r w:rsidRPr="0058637B">
        <w:rPr>
          <w:rFonts w:eastAsiaTheme="minorEastAsia"/>
          <w:sz w:val="32"/>
          <w:lang w:val="en-CA" w:eastAsia="en-CA"/>
        </w:rPr>
        <w:tab/>
        <w:t>Jason Bear</w:t>
      </w:r>
    </w:p>
    <w:p w:rsidR="0058637B" w:rsidRP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sz w:val="32"/>
          <w:lang w:val="en-CA" w:eastAsia="en-CA"/>
        </w:rPr>
      </w:pPr>
      <w:r w:rsidRPr="0058637B">
        <w:rPr>
          <w:rFonts w:eastAsiaTheme="minorEastAsia"/>
          <w:sz w:val="32"/>
          <w:lang w:val="en-CA" w:eastAsia="en-CA"/>
        </w:rPr>
        <w:t>Todd Copeland</w:t>
      </w:r>
      <w:r w:rsidRPr="0058637B">
        <w:rPr>
          <w:rFonts w:eastAsiaTheme="minorEastAsia"/>
          <w:sz w:val="32"/>
          <w:lang w:val="en-CA" w:eastAsia="en-CA"/>
        </w:rPr>
        <w:tab/>
      </w:r>
      <w:r w:rsidRPr="0058637B">
        <w:rPr>
          <w:rFonts w:eastAsiaTheme="minorEastAsia"/>
          <w:sz w:val="32"/>
          <w:lang w:val="en-CA" w:eastAsia="en-CA"/>
        </w:rPr>
        <w:tab/>
        <w:t>Trish Brennan</w:t>
      </w:r>
    </w:p>
    <w:p w:rsid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sz w:val="32"/>
          <w:lang w:val="en-CA" w:eastAsia="en-CA"/>
        </w:rPr>
      </w:pPr>
      <w:r w:rsidRPr="0058637B">
        <w:rPr>
          <w:rFonts w:eastAsiaTheme="minorEastAsia"/>
          <w:sz w:val="32"/>
          <w:lang w:val="en-CA" w:eastAsia="en-CA"/>
        </w:rPr>
        <w:t>Scott Parker</w:t>
      </w:r>
      <w:r>
        <w:rPr>
          <w:rFonts w:eastAsiaTheme="minorEastAsia"/>
          <w:sz w:val="32"/>
          <w:lang w:val="en-CA" w:eastAsia="en-CA"/>
        </w:rPr>
        <w:tab/>
      </w:r>
      <w:r>
        <w:rPr>
          <w:rFonts w:eastAsiaTheme="minorEastAsia"/>
          <w:sz w:val="32"/>
          <w:lang w:val="en-CA" w:eastAsia="en-CA"/>
        </w:rPr>
        <w:tab/>
        <w:t>Randy Sheaves</w:t>
      </w:r>
    </w:p>
    <w:p w:rsid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sz w:val="32"/>
          <w:lang w:val="en-CA" w:eastAsia="en-CA"/>
        </w:rPr>
      </w:pPr>
      <w:proofErr w:type="spellStart"/>
      <w:r>
        <w:rPr>
          <w:rFonts w:eastAsiaTheme="minorEastAsia"/>
          <w:sz w:val="32"/>
          <w:lang w:val="en-CA" w:eastAsia="en-CA"/>
        </w:rPr>
        <w:t>Tichelle</w:t>
      </w:r>
      <w:proofErr w:type="spellEnd"/>
      <w:r>
        <w:rPr>
          <w:rFonts w:eastAsiaTheme="minorEastAsia"/>
          <w:sz w:val="32"/>
          <w:lang w:val="en-CA" w:eastAsia="en-CA"/>
        </w:rPr>
        <w:t xml:space="preserve"> </w:t>
      </w:r>
      <w:proofErr w:type="spellStart"/>
      <w:r>
        <w:rPr>
          <w:rFonts w:eastAsiaTheme="minorEastAsia"/>
          <w:sz w:val="32"/>
          <w:lang w:val="en-CA" w:eastAsia="en-CA"/>
        </w:rPr>
        <w:t>Schram</w:t>
      </w:r>
      <w:proofErr w:type="spellEnd"/>
      <w:r w:rsidRPr="0058637B">
        <w:rPr>
          <w:rFonts w:eastAsiaTheme="minorEastAsia"/>
          <w:sz w:val="32"/>
          <w:lang w:val="en-CA" w:eastAsia="en-CA"/>
        </w:rPr>
        <w:tab/>
      </w:r>
      <w:r w:rsidRPr="0058637B">
        <w:rPr>
          <w:rFonts w:eastAsiaTheme="minorEastAsia"/>
          <w:sz w:val="32"/>
          <w:lang w:val="en-CA" w:eastAsia="en-CA"/>
        </w:rPr>
        <w:tab/>
        <w:t>Mike Harding</w:t>
      </w:r>
    </w:p>
    <w:p w:rsidR="0058637B" w:rsidRPr="0058637B" w:rsidRDefault="0058637B" w:rsidP="0058637B">
      <w:pPr>
        <w:tabs>
          <w:tab w:val="center" w:pos="4680"/>
          <w:tab w:val="left" w:pos="6489"/>
        </w:tabs>
        <w:ind w:left="1080"/>
        <w:contextualSpacing/>
        <w:rPr>
          <w:rFonts w:eastAsiaTheme="minorEastAsia"/>
          <w:sz w:val="32"/>
          <w:lang w:val="en-CA" w:eastAsia="en-CA"/>
        </w:rPr>
      </w:pPr>
      <w:r>
        <w:rPr>
          <w:rFonts w:eastAsiaTheme="minorEastAsia"/>
          <w:sz w:val="32"/>
          <w:lang w:val="en-CA" w:eastAsia="en-CA"/>
        </w:rPr>
        <w:t>Matt Thompson</w:t>
      </w:r>
      <w:r>
        <w:rPr>
          <w:rFonts w:eastAsiaTheme="minorEastAsia"/>
          <w:sz w:val="32"/>
          <w:lang w:val="en-CA" w:eastAsia="en-CA"/>
        </w:rPr>
        <w:tab/>
      </w:r>
      <w:r>
        <w:rPr>
          <w:rFonts w:eastAsiaTheme="minorEastAsia"/>
          <w:sz w:val="32"/>
          <w:lang w:val="en-CA" w:eastAsia="en-CA"/>
        </w:rPr>
        <w:tab/>
        <w:t>Rob Andrews</w:t>
      </w:r>
    </w:p>
    <w:p w:rsidR="0058637B" w:rsidRPr="0058637B" w:rsidRDefault="0058637B" w:rsidP="0058637B">
      <w:pPr>
        <w:rPr>
          <w:b/>
          <w:sz w:val="32"/>
        </w:rPr>
      </w:pPr>
    </w:p>
    <w:p w:rsidR="00DD0ADD" w:rsidRDefault="00DD0ADD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BH made a motion to begin the meeting.  2</w:t>
      </w:r>
      <w:r w:rsidRPr="00DD0ADD">
        <w:rPr>
          <w:sz w:val="28"/>
          <w:vertAlign w:val="superscript"/>
        </w:rPr>
        <w:t>nd</w:t>
      </w:r>
      <w:r>
        <w:rPr>
          <w:sz w:val="28"/>
        </w:rPr>
        <w:t xml:space="preserve"> by SP.  Carried.</w:t>
      </w:r>
    </w:p>
    <w:p w:rsidR="005A6B56" w:rsidRDefault="00DD0ADD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</w:t>
      </w:r>
      <w:r w:rsidR="00A0592C">
        <w:rPr>
          <w:sz w:val="28"/>
        </w:rPr>
        <w:t xml:space="preserve"> Made a motion to accept the agenda.  2</w:t>
      </w:r>
      <w:r w:rsidR="00A0592C" w:rsidRPr="00A0592C">
        <w:rPr>
          <w:sz w:val="28"/>
          <w:vertAlign w:val="superscript"/>
        </w:rPr>
        <w:t>nd</w:t>
      </w:r>
      <w:r w:rsidR="00A0592C">
        <w:rPr>
          <w:sz w:val="28"/>
        </w:rPr>
        <w:t xml:space="preserve"> by </w:t>
      </w:r>
      <w:r>
        <w:rPr>
          <w:sz w:val="28"/>
        </w:rPr>
        <w:t>TB</w:t>
      </w:r>
      <w:r w:rsidR="00A0592C">
        <w:rPr>
          <w:sz w:val="28"/>
        </w:rPr>
        <w:t>.  Carried.</w:t>
      </w:r>
    </w:p>
    <w:p w:rsidR="00FE6258" w:rsidRDefault="00FE6258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TS </w:t>
      </w:r>
      <w:r w:rsidR="00A0592C">
        <w:rPr>
          <w:sz w:val="28"/>
        </w:rPr>
        <w:t xml:space="preserve">Made a motion to accept the minutes </w:t>
      </w:r>
      <w:r>
        <w:rPr>
          <w:sz w:val="28"/>
        </w:rPr>
        <w:t xml:space="preserve">as amended </w:t>
      </w:r>
      <w:r w:rsidR="00A0592C">
        <w:rPr>
          <w:sz w:val="28"/>
        </w:rPr>
        <w:t>from June 12</w:t>
      </w:r>
      <w:r>
        <w:rPr>
          <w:sz w:val="28"/>
        </w:rPr>
        <w:t>.</w:t>
      </w:r>
      <w:r w:rsidR="00A0592C">
        <w:rPr>
          <w:sz w:val="28"/>
        </w:rPr>
        <w:t xml:space="preserve"> </w:t>
      </w:r>
      <w:r>
        <w:rPr>
          <w:sz w:val="28"/>
        </w:rPr>
        <w:t>2</w:t>
      </w:r>
      <w:r w:rsidRPr="00FE6258">
        <w:rPr>
          <w:sz w:val="28"/>
          <w:vertAlign w:val="superscript"/>
        </w:rPr>
        <w:t>nd</w:t>
      </w:r>
      <w:r>
        <w:rPr>
          <w:sz w:val="28"/>
        </w:rPr>
        <w:t xml:space="preserve"> by</w:t>
      </w:r>
      <w:r w:rsidR="00395A66">
        <w:rPr>
          <w:sz w:val="28"/>
        </w:rPr>
        <w:t xml:space="preserve"> </w:t>
      </w:r>
      <w:r w:rsidR="00D5267B">
        <w:rPr>
          <w:sz w:val="28"/>
        </w:rPr>
        <w:t>TB</w:t>
      </w:r>
      <w:r>
        <w:rPr>
          <w:sz w:val="28"/>
        </w:rPr>
        <w:t>.  Carried.</w:t>
      </w:r>
    </w:p>
    <w:p w:rsidR="00A0592C" w:rsidRDefault="00395A66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RA made</w:t>
      </w:r>
      <w:r w:rsidR="00FE6258">
        <w:rPr>
          <w:sz w:val="28"/>
        </w:rPr>
        <w:t xml:space="preserve"> a motion to accept the </w:t>
      </w:r>
      <w:r>
        <w:rPr>
          <w:sz w:val="28"/>
        </w:rPr>
        <w:t>minutes</w:t>
      </w:r>
      <w:r w:rsidR="00FE6258">
        <w:rPr>
          <w:sz w:val="28"/>
        </w:rPr>
        <w:t xml:space="preserve"> from June</w:t>
      </w:r>
      <w:r w:rsidR="00A0592C">
        <w:rPr>
          <w:sz w:val="28"/>
        </w:rPr>
        <w:t xml:space="preserve"> 20, 2019.  2</w:t>
      </w:r>
      <w:r w:rsidR="00A0592C" w:rsidRPr="00A0592C">
        <w:rPr>
          <w:sz w:val="28"/>
          <w:vertAlign w:val="superscript"/>
        </w:rPr>
        <w:t>nd</w:t>
      </w:r>
      <w:r w:rsidR="00A0592C">
        <w:rPr>
          <w:sz w:val="28"/>
        </w:rPr>
        <w:t xml:space="preserve"> by </w:t>
      </w:r>
      <w:r w:rsidR="00FE6258">
        <w:rPr>
          <w:sz w:val="28"/>
        </w:rPr>
        <w:t>B</w:t>
      </w:r>
      <w:r w:rsidR="00D5267B">
        <w:rPr>
          <w:sz w:val="28"/>
        </w:rPr>
        <w:t>H</w:t>
      </w:r>
      <w:r w:rsidR="00A0592C">
        <w:rPr>
          <w:sz w:val="28"/>
        </w:rPr>
        <w:t>.  Carried.</w:t>
      </w:r>
      <w:r w:rsidR="00694C5F">
        <w:rPr>
          <w:sz w:val="28"/>
        </w:rPr>
        <w:t xml:space="preserve">  </w:t>
      </w:r>
    </w:p>
    <w:p w:rsidR="00A0592C" w:rsidRDefault="00A0592C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RS made a motion for the following </w:t>
      </w:r>
      <w:proofErr w:type="spellStart"/>
      <w:r>
        <w:rPr>
          <w:sz w:val="28"/>
        </w:rPr>
        <w:t>cheques</w:t>
      </w:r>
      <w:proofErr w:type="spellEnd"/>
      <w:r>
        <w:rPr>
          <w:sz w:val="28"/>
        </w:rPr>
        <w:t xml:space="preserve"> to be approved:</w:t>
      </w:r>
      <w:r w:rsidR="00DD0ADD">
        <w:rPr>
          <w:sz w:val="28"/>
        </w:rPr>
        <w:t xml:space="preserve">  2</w:t>
      </w:r>
      <w:r w:rsidR="00DD0ADD" w:rsidRPr="00DD0ADD">
        <w:rPr>
          <w:sz w:val="28"/>
          <w:vertAlign w:val="superscript"/>
        </w:rPr>
        <w:t>nd</w:t>
      </w:r>
      <w:r w:rsidR="00DD0ADD">
        <w:rPr>
          <w:sz w:val="28"/>
        </w:rPr>
        <w:t xml:space="preserve"> by RA.  Carried.</w:t>
      </w:r>
    </w:p>
    <w:p w:rsidR="00DD0ADD" w:rsidRDefault="00DD0ADD" w:rsidP="00DD0ADD">
      <w:pPr>
        <w:ind w:left="720"/>
        <w:rPr>
          <w:sz w:val="28"/>
        </w:rPr>
      </w:pPr>
      <w:r>
        <w:rPr>
          <w:sz w:val="28"/>
        </w:rPr>
        <w:t>Registration refund. 760.00</w:t>
      </w:r>
    </w:p>
    <w:p w:rsidR="00DD0ADD" w:rsidRPr="00DD0ADD" w:rsidRDefault="00DD0ADD" w:rsidP="00DD0ADD">
      <w:pPr>
        <w:ind w:left="720"/>
        <w:rPr>
          <w:sz w:val="28"/>
        </w:rPr>
      </w:pPr>
      <w:r>
        <w:rPr>
          <w:sz w:val="28"/>
        </w:rPr>
        <w:lastRenderedPageBreak/>
        <w:t>Registration refund 450.00</w:t>
      </w:r>
    </w:p>
    <w:p w:rsidR="00314CDD" w:rsidRDefault="00314CDD" w:rsidP="00A0592C">
      <w:pPr>
        <w:pStyle w:val="ListParagraph"/>
        <w:numPr>
          <w:ilvl w:val="0"/>
          <w:numId w:val="1"/>
        </w:numPr>
        <w:rPr>
          <w:sz w:val="28"/>
        </w:rPr>
      </w:pPr>
      <w:r w:rsidRPr="00314CDD">
        <w:rPr>
          <w:sz w:val="28"/>
        </w:rPr>
        <w:t xml:space="preserve">JB has received the coaching applications from the Novice and below program.  ACTION – JB and MH will review. </w:t>
      </w:r>
    </w:p>
    <w:p w:rsidR="00926320" w:rsidRPr="00314CDD" w:rsidRDefault="00314CDD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JB – there is one interested candidate in the </w:t>
      </w:r>
      <w:r w:rsidR="00926320" w:rsidRPr="00314CDD">
        <w:rPr>
          <w:sz w:val="28"/>
        </w:rPr>
        <w:t xml:space="preserve">Midget C Girls </w:t>
      </w:r>
      <w:r>
        <w:rPr>
          <w:sz w:val="28"/>
        </w:rPr>
        <w:t>team.  ACTION – JB will pursue.</w:t>
      </w:r>
    </w:p>
    <w:p w:rsidR="00926320" w:rsidRDefault="00314CDD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926320">
        <w:rPr>
          <w:sz w:val="28"/>
        </w:rPr>
        <w:t xml:space="preserve">Novice and </w:t>
      </w:r>
      <w:proofErr w:type="gramStart"/>
      <w:r w:rsidR="00926320">
        <w:rPr>
          <w:sz w:val="28"/>
        </w:rPr>
        <w:t>Below</w:t>
      </w:r>
      <w:proofErr w:type="gramEnd"/>
      <w:r w:rsidR="00926320">
        <w:rPr>
          <w:sz w:val="28"/>
        </w:rPr>
        <w:t xml:space="preserve"> </w:t>
      </w:r>
      <w:r>
        <w:rPr>
          <w:sz w:val="28"/>
        </w:rPr>
        <w:t>r</w:t>
      </w:r>
      <w:r w:rsidR="00926320">
        <w:rPr>
          <w:sz w:val="28"/>
        </w:rPr>
        <w:t>ink dividers</w:t>
      </w:r>
      <w:r>
        <w:rPr>
          <w:sz w:val="28"/>
        </w:rPr>
        <w:t xml:space="preserve"> have arrived.  TB has secured 7</w:t>
      </w:r>
      <w:r w:rsidR="00926320">
        <w:rPr>
          <w:sz w:val="28"/>
        </w:rPr>
        <w:t xml:space="preserve"> out of 8 </w:t>
      </w:r>
      <w:r>
        <w:rPr>
          <w:sz w:val="28"/>
        </w:rPr>
        <w:t>sponsors for the dividers with a few</w:t>
      </w:r>
      <w:r w:rsidR="00926320">
        <w:rPr>
          <w:sz w:val="28"/>
        </w:rPr>
        <w:t xml:space="preserve"> more applications </w:t>
      </w:r>
      <w:r>
        <w:rPr>
          <w:sz w:val="28"/>
        </w:rPr>
        <w:t>pending</w:t>
      </w:r>
      <w:r w:rsidR="00926320">
        <w:rPr>
          <w:sz w:val="28"/>
        </w:rPr>
        <w:t xml:space="preserve">.  </w:t>
      </w:r>
      <w:r>
        <w:rPr>
          <w:sz w:val="28"/>
        </w:rPr>
        <w:t>The dividers are all</w:t>
      </w:r>
      <w:r w:rsidR="00926320">
        <w:rPr>
          <w:sz w:val="28"/>
        </w:rPr>
        <w:t xml:space="preserve"> packaged in </w:t>
      </w:r>
      <w:proofErr w:type="spellStart"/>
      <w:r>
        <w:rPr>
          <w:sz w:val="28"/>
        </w:rPr>
        <w:t>Ilderton</w:t>
      </w:r>
      <w:proofErr w:type="spellEnd"/>
      <w:r>
        <w:rPr>
          <w:sz w:val="28"/>
        </w:rPr>
        <w:t xml:space="preserve"> Arena </w:t>
      </w:r>
      <w:proofErr w:type="spellStart"/>
      <w:r w:rsidR="00926320">
        <w:rPr>
          <w:sz w:val="28"/>
        </w:rPr>
        <w:t>Zomboni</w:t>
      </w:r>
      <w:proofErr w:type="spellEnd"/>
      <w:r w:rsidR="00926320">
        <w:rPr>
          <w:sz w:val="28"/>
        </w:rPr>
        <w:t xml:space="preserve"> room</w:t>
      </w:r>
      <w:r>
        <w:rPr>
          <w:sz w:val="28"/>
        </w:rPr>
        <w:t xml:space="preserve">.  TC is requesting some assistance with </w:t>
      </w:r>
      <w:r w:rsidR="00926320">
        <w:rPr>
          <w:sz w:val="28"/>
        </w:rPr>
        <w:t>unpack</w:t>
      </w:r>
      <w:r>
        <w:rPr>
          <w:sz w:val="28"/>
        </w:rPr>
        <w:t xml:space="preserve">ing </w:t>
      </w:r>
      <w:r w:rsidR="00926320">
        <w:rPr>
          <w:sz w:val="28"/>
        </w:rPr>
        <w:t xml:space="preserve">and </w:t>
      </w:r>
      <w:r>
        <w:rPr>
          <w:sz w:val="28"/>
        </w:rPr>
        <w:t xml:space="preserve">initial </w:t>
      </w:r>
      <w:r w:rsidR="00926320">
        <w:rPr>
          <w:sz w:val="28"/>
        </w:rPr>
        <w:t>set up.</w:t>
      </w:r>
      <w:r w:rsidR="00FB15EE">
        <w:rPr>
          <w:sz w:val="28"/>
        </w:rPr>
        <w:t xml:space="preserve"> </w:t>
      </w:r>
      <w:r>
        <w:rPr>
          <w:sz w:val="28"/>
        </w:rPr>
        <w:t xml:space="preserve"> It will be important to have teams using these dividers scheduled</w:t>
      </w:r>
      <w:r w:rsidR="00FB15EE">
        <w:rPr>
          <w:sz w:val="28"/>
        </w:rPr>
        <w:t xml:space="preserve"> back to back to </w:t>
      </w:r>
      <w:r>
        <w:rPr>
          <w:sz w:val="28"/>
        </w:rPr>
        <w:t xml:space="preserve">help with setup and take down. </w:t>
      </w:r>
      <w:r w:rsidR="00FB15EE">
        <w:rPr>
          <w:sz w:val="28"/>
        </w:rPr>
        <w:t xml:space="preserve"> Coaches will </w:t>
      </w:r>
      <w:r>
        <w:rPr>
          <w:sz w:val="28"/>
        </w:rPr>
        <w:t>be provided with training on proper setup and take down.</w:t>
      </w:r>
    </w:p>
    <w:p w:rsidR="00A0592C" w:rsidRDefault="00FE6258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MH gave an update of the </w:t>
      </w:r>
      <w:r w:rsidR="00DA5D30">
        <w:rPr>
          <w:sz w:val="28"/>
        </w:rPr>
        <w:t xml:space="preserve">OMHA </w:t>
      </w:r>
      <w:r>
        <w:rPr>
          <w:sz w:val="28"/>
        </w:rPr>
        <w:t>Shamrock meeting.  MH &amp; SP suggest</w:t>
      </w:r>
      <w:r w:rsidR="00DA5D30">
        <w:rPr>
          <w:sz w:val="28"/>
        </w:rPr>
        <w:t>ed</w:t>
      </w:r>
      <w:r>
        <w:rPr>
          <w:sz w:val="28"/>
        </w:rPr>
        <w:t xml:space="preserve"> keep</w:t>
      </w:r>
      <w:r w:rsidR="00DA5D30">
        <w:rPr>
          <w:sz w:val="28"/>
        </w:rPr>
        <w:t>ing the Novice teams playing</w:t>
      </w:r>
      <w:r>
        <w:rPr>
          <w:sz w:val="28"/>
        </w:rPr>
        <w:t xml:space="preserve"> </w:t>
      </w:r>
      <w:r w:rsidR="00DA5D30">
        <w:rPr>
          <w:sz w:val="28"/>
        </w:rPr>
        <w:t>internally, r</w:t>
      </w:r>
      <w:r w:rsidR="00D5267B">
        <w:rPr>
          <w:sz w:val="28"/>
        </w:rPr>
        <w:t>ecommending no games until after December</w:t>
      </w:r>
      <w:r w:rsidR="00DA5D30">
        <w:rPr>
          <w:sz w:val="28"/>
        </w:rPr>
        <w:t xml:space="preserve">, at which time they can join a </w:t>
      </w:r>
      <w:r w:rsidR="00D5267B">
        <w:rPr>
          <w:sz w:val="28"/>
        </w:rPr>
        <w:t>‘league’ as of Jan. 15</w:t>
      </w:r>
      <w:r w:rsidR="00D5267B" w:rsidRPr="00D5267B">
        <w:rPr>
          <w:sz w:val="28"/>
          <w:vertAlign w:val="superscript"/>
        </w:rPr>
        <w:t>th</w:t>
      </w:r>
      <w:r w:rsidR="00D5267B">
        <w:rPr>
          <w:sz w:val="28"/>
        </w:rPr>
        <w:t xml:space="preserve">. </w:t>
      </w:r>
      <w:r w:rsidR="00DA5D30">
        <w:rPr>
          <w:sz w:val="28"/>
        </w:rPr>
        <w:t xml:space="preserve"> It is mandated by OMHA that for every game played, there must </w:t>
      </w:r>
      <w:r w:rsidR="00B40FC9">
        <w:rPr>
          <w:sz w:val="28"/>
        </w:rPr>
        <w:t>be 2</w:t>
      </w:r>
      <w:r w:rsidR="00D5267B">
        <w:rPr>
          <w:sz w:val="28"/>
        </w:rPr>
        <w:t xml:space="preserve"> practices.  </w:t>
      </w:r>
    </w:p>
    <w:p w:rsidR="00926320" w:rsidRDefault="00F930EA" w:rsidP="00A0592C">
      <w:pPr>
        <w:pStyle w:val="ListParagraph"/>
        <w:numPr>
          <w:ilvl w:val="0"/>
          <w:numId w:val="1"/>
        </w:numPr>
        <w:rPr>
          <w:sz w:val="28"/>
        </w:rPr>
      </w:pPr>
      <w:r w:rsidRPr="007309DD">
        <w:rPr>
          <w:sz w:val="28"/>
        </w:rPr>
        <w:t xml:space="preserve">  </w:t>
      </w:r>
      <w:r w:rsidR="00BD54F9" w:rsidRPr="007309DD">
        <w:rPr>
          <w:sz w:val="28"/>
        </w:rPr>
        <w:t xml:space="preserve">TC has been </w:t>
      </w:r>
      <w:r w:rsidR="00BC377A">
        <w:rPr>
          <w:sz w:val="28"/>
        </w:rPr>
        <w:t xml:space="preserve">in </w:t>
      </w:r>
      <w:r w:rsidR="00BD54F9" w:rsidRPr="007309DD">
        <w:rPr>
          <w:sz w:val="28"/>
        </w:rPr>
        <w:t>discussi</w:t>
      </w:r>
      <w:r w:rsidR="00BC377A">
        <w:rPr>
          <w:sz w:val="28"/>
        </w:rPr>
        <w:t>ons</w:t>
      </w:r>
      <w:r w:rsidR="00BD54F9" w:rsidRPr="007309DD">
        <w:rPr>
          <w:sz w:val="28"/>
        </w:rPr>
        <w:t xml:space="preserve"> with Middlesex Centre re</w:t>
      </w:r>
      <w:r w:rsidR="00B40FC9">
        <w:rPr>
          <w:sz w:val="28"/>
        </w:rPr>
        <w:t xml:space="preserve">garding the </w:t>
      </w:r>
      <w:r w:rsidR="00BD54F9" w:rsidRPr="007309DD">
        <w:rPr>
          <w:sz w:val="28"/>
        </w:rPr>
        <w:t>dedicated wall space for IMHA banners</w:t>
      </w:r>
      <w:r w:rsidR="00BC377A">
        <w:rPr>
          <w:sz w:val="28"/>
        </w:rPr>
        <w:t xml:space="preserve"> within the </w:t>
      </w:r>
      <w:proofErr w:type="spellStart"/>
      <w:r w:rsidR="00BC377A">
        <w:rPr>
          <w:sz w:val="28"/>
        </w:rPr>
        <w:t>Ilderton</w:t>
      </w:r>
      <w:proofErr w:type="spellEnd"/>
      <w:r w:rsidR="00BC377A">
        <w:rPr>
          <w:sz w:val="28"/>
        </w:rPr>
        <w:t xml:space="preserve"> arena</w:t>
      </w:r>
      <w:r w:rsidR="00B40FC9">
        <w:rPr>
          <w:sz w:val="28"/>
        </w:rPr>
        <w:t xml:space="preserve">.  </w:t>
      </w:r>
      <w:r w:rsidR="00BD54F9" w:rsidRPr="007309DD">
        <w:rPr>
          <w:sz w:val="28"/>
        </w:rPr>
        <w:t xml:space="preserve"> </w:t>
      </w:r>
      <w:r w:rsidR="00BC377A">
        <w:rPr>
          <w:sz w:val="28"/>
        </w:rPr>
        <w:t>Areas available for our banners have been determined and Postcard Portables have been engaged in designing a template for these banners.</w:t>
      </w:r>
      <w:r w:rsidR="00BD54F9" w:rsidRPr="007309DD">
        <w:rPr>
          <w:sz w:val="28"/>
        </w:rPr>
        <w:t xml:space="preserve"> </w:t>
      </w:r>
      <w:r w:rsidR="00BC377A">
        <w:rPr>
          <w:sz w:val="28"/>
        </w:rPr>
        <w:t>A recommendation for a ‘</w:t>
      </w:r>
      <w:r w:rsidR="00BD54F9" w:rsidRPr="007309DD">
        <w:rPr>
          <w:sz w:val="28"/>
        </w:rPr>
        <w:t>Go Jets Go</w:t>
      </w:r>
      <w:r w:rsidR="00BC377A">
        <w:rPr>
          <w:sz w:val="28"/>
        </w:rPr>
        <w:t>’ and team finalist’s</w:t>
      </w:r>
      <w:r w:rsidR="00BD54F9" w:rsidRPr="007309DD">
        <w:rPr>
          <w:sz w:val="28"/>
        </w:rPr>
        <w:t xml:space="preserve"> banner</w:t>
      </w:r>
      <w:r w:rsidR="00BC377A">
        <w:rPr>
          <w:sz w:val="28"/>
        </w:rPr>
        <w:t>s were suggested.  Total cost for these vinyl banners is approximately $</w:t>
      </w:r>
      <w:r w:rsidR="007309DD">
        <w:rPr>
          <w:sz w:val="28"/>
        </w:rPr>
        <w:t>1000</w:t>
      </w:r>
      <w:r w:rsidR="00BC377A">
        <w:rPr>
          <w:sz w:val="28"/>
        </w:rPr>
        <w:t>.</w:t>
      </w:r>
      <w:r w:rsidR="007309DD">
        <w:rPr>
          <w:sz w:val="28"/>
        </w:rPr>
        <w:t xml:space="preserve">  BH made a motion to purchase these banners as identified.  2</w:t>
      </w:r>
      <w:r w:rsidR="007309DD" w:rsidRPr="007309DD">
        <w:rPr>
          <w:sz w:val="28"/>
          <w:vertAlign w:val="superscript"/>
        </w:rPr>
        <w:t>nd</w:t>
      </w:r>
      <w:r w:rsidR="007309DD">
        <w:rPr>
          <w:sz w:val="28"/>
        </w:rPr>
        <w:t xml:space="preserve"> by </w:t>
      </w:r>
      <w:r w:rsidR="00D75E6D">
        <w:rPr>
          <w:sz w:val="28"/>
        </w:rPr>
        <w:t>TB.</w:t>
      </w:r>
      <w:r w:rsidR="007309DD">
        <w:rPr>
          <w:sz w:val="28"/>
        </w:rPr>
        <w:t xml:space="preserve">  Carried. </w:t>
      </w:r>
      <w:r w:rsidR="00A41580">
        <w:rPr>
          <w:sz w:val="28"/>
        </w:rPr>
        <w:t xml:space="preserve">  </w:t>
      </w:r>
      <w:r w:rsidR="00BA26FE" w:rsidRPr="00BA26FE">
        <w:rPr>
          <w:sz w:val="28"/>
        </w:rPr>
        <w:t>The trophies displayed in the trophy cases will be displayed for 1 year and then removed</w:t>
      </w:r>
      <w:r w:rsidR="00BA26FE">
        <w:rPr>
          <w:sz w:val="28"/>
        </w:rPr>
        <w:t xml:space="preserve"> </w:t>
      </w:r>
      <w:r w:rsidR="00BA26FE" w:rsidRPr="00BA26FE">
        <w:rPr>
          <w:sz w:val="28"/>
        </w:rPr>
        <w:t>except for our annual awards which will continue to be housed there</w:t>
      </w:r>
      <w:r w:rsidR="00BA26FE">
        <w:rPr>
          <w:sz w:val="28"/>
        </w:rPr>
        <w:t>.</w:t>
      </w:r>
    </w:p>
    <w:p w:rsidR="00A41580" w:rsidRDefault="006827AF" w:rsidP="00D75E6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D00B5F">
        <w:rPr>
          <w:sz w:val="28"/>
        </w:rPr>
        <w:t xml:space="preserve">OWHA &amp; </w:t>
      </w:r>
      <w:r w:rsidR="00D75E6D">
        <w:rPr>
          <w:sz w:val="28"/>
        </w:rPr>
        <w:t xml:space="preserve">OMHA has </w:t>
      </w:r>
      <w:r w:rsidR="00D00B5F">
        <w:rPr>
          <w:sz w:val="28"/>
        </w:rPr>
        <w:t xml:space="preserve">sent out correspondence </w:t>
      </w:r>
      <w:r w:rsidR="00D75E6D">
        <w:rPr>
          <w:sz w:val="28"/>
        </w:rPr>
        <w:t>outlining the i</w:t>
      </w:r>
      <w:r w:rsidR="00D75E6D" w:rsidRPr="00D75E6D">
        <w:rPr>
          <w:sz w:val="28"/>
        </w:rPr>
        <w:t>mplementation of Rowan’s Law</w:t>
      </w:r>
      <w:r w:rsidR="00D75E6D">
        <w:rPr>
          <w:sz w:val="28"/>
        </w:rPr>
        <w:t xml:space="preserve"> received from the Ontario Hockey Federation.  This</w:t>
      </w:r>
      <w:r w:rsidR="00D75E6D" w:rsidRPr="00D75E6D">
        <w:rPr>
          <w:sz w:val="28"/>
        </w:rPr>
        <w:t xml:space="preserve"> </w:t>
      </w:r>
      <w:r w:rsidR="00D00B5F">
        <w:rPr>
          <w:sz w:val="28"/>
        </w:rPr>
        <w:t xml:space="preserve">new legislation </w:t>
      </w:r>
      <w:r w:rsidR="00D75E6D">
        <w:rPr>
          <w:sz w:val="28"/>
        </w:rPr>
        <w:t xml:space="preserve">is to improve concussion safety in amateur sports.  This information with need to be shared with all </w:t>
      </w:r>
      <w:r w:rsidR="003968EE">
        <w:rPr>
          <w:sz w:val="28"/>
        </w:rPr>
        <w:t>coaches</w:t>
      </w:r>
      <w:r w:rsidR="00D75E6D">
        <w:rPr>
          <w:sz w:val="28"/>
        </w:rPr>
        <w:t xml:space="preserve"> and </w:t>
      </w:r>
      <w:r w:rsidR="003968EE">
        <w:rPr>
          <w:sz w:val="28"/>
        </w:rPr>
        <w:t>bench staff prior to first practice</w:t>
      </w:r>
      <w:r w:rsidR="00D75E6D">
        <w:rPr>
          <w:sz w:val="28"/>
        </w:rPr>
        <w:t>. There is an acknowledgement form that requires signatures that will be kept f</w:t>
      </w:r>
      <w:r w:rsidR="003968EE">
        <w:rPr>
          <w:sz w:val="28"/>
        </w:rPr>
        <w:t>or 7 years</w:t>
      </w:r>
      <w:r w:rsidR="00D75E6D">
        <w:rPr>
          <w:sz w:val="28"/>
        </w:rPr>
        <w:t>.  Information p</w:t>
      </w:r>
      <w:r w:rsidR="00352E2F">
        <w:rPr>
          <w:sz w:val="28"/>
        </w:rPr>
        <w:t>ackages are on</w:t>
      </w:r>
      <w:r w:rsidR="00D75E6D">
        <w:rPr>
          <w:sz w:val="28"/>
        </w:rPr>
        <w:t>-</w:t>
      </w:r>
      <w:r w:rsidR="00352E2F">
        <w:rPr>
          <w:sz w:val="28"/>
        </w:rPr>
        <w:t xml:space="preserve"> line</w:t>
      </w:r>
      <w:r w:rsidR="00D75E6D">
        <w:rPr>
          <w:sz w:val="28"/>
        </w:rPr>
        <w:t xml:space="preserve">.  </w:t>
      </w:r>
    </w:p>
    <w:p w:rsidR="00352E2F" w:rsidRDefault="00352E2F" w:rsidP="00D7525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="00D75251">
        <w:rPr>
          <w:sz w:val="28"/>
        </w:rPr>
        <w:t xml:space="preserve">Pre-season development ice has been scheduled, with </w:t>
      </w:r>
      <w:r w:rsidR="00805512">
        <w:rPr>
          <w:sz w:val="28"/>
        </w:rPr>
        <w:t>Grant/Brian in process of finalizing the ice contract</w:t>
      </w:r>
      <w:r w:rsidR="00D75251">
        <w:rPr>
          <w:sz w:val="28"/>
        </w:rPr>
        <w:t xml:space="preserve">.  The </w:t>
      </w:r>
      <w:r w:rsidR="00805512">
        <w:rPr>
          <w:sz w:val="28"/>
        </w:rPr>
        <w:t xml:space="preserve">Monday – Thursday before </w:t>
      </w:r>
      <w:r w:rsidR="00D75251">
        <w:rPr>
          <w:sz w:val="28"/>
        </w:rPr>
        <w:t xml:space="preserve">the September </w:t>
      </w:r>
      <w:r w:rsidR="00805512">
        <w:rPr>
          <w:sz w:val="28"/>
        </w:rPr>
        <w:t>long weekend</w:t>
      </w:r>
      <w:r w:rsidR="00D75251">
        <w:rPr>
          <w:sz w:val="28"/>
        </w:rPr>
        <w:t>, from 5:00</w:t>
      </w:r>
      <w:r w:rsidR="00805512">
        <w:rPr>
          <w:sz w:val="28"/>
        </w:rPr>
        <w:t xml:space="preserve"> – 10:00pm </w:t>
      </w:r>
      <w:r w:rsidR="00D75251">
        <w:rPr>
          <w:sz w:val="28"/>
        </w:rPr>
        <w:t xml:space="preserve">has been requested.  CD will inquire with Robby Drummond regarding the </w:t>
      </w:r>
      <w:r w:rsidR="00805512">
        <w:rPr>
          <w:sz w:val="28"/>
        </w:rPr>
        <w:t>Body checking</w:t>
      </w:r>
      <w:r w:rsidR="00D75251">
        <w:rPr>
          <w:sz w:val="28"/>
        </w:rPr>
        <w:t xml:space="preserve"> clinic, both on and </w:t>
      </w:r>
      <w:r w:rsidR="00805512">
        <w:rPr>
          <w:sz w:val="28"/>
        </w:rPr>
        <w:t xml:space="preserve">off ice sessions.  </w:t>
      </w:r>
      <w:r w:rsidR="00D75251">
        <w:rPr>
          <w:sz w:val="28"/>
        </w:rPr>
        <w:t>The a</w:t>
      </w:r>
      <w:r w:rsidR="00805512">
        <w:rPr>
          <w:sz w:val="28"/>
        </w:rPr>
        <w:t xml:space="preserve">ge groups </w:t>
      </w:r>
      <w:r w:rsidR="00D75251">
        <w:rPr>
          <w:sz w:val="28"/>
        </w:rPr>
        <w:t xml:space="preserve">offered this pre-season skate </w:t>
      </w:r>
      <w:r w:rsidR="00805512">
        <w:rPr>
          <w:sz w:val="28"/>
        </w:rPr>
        <w:t>will be Atom and above</w:t>
      </w:r>
      <w:r w:rsidR="00D75251">
        <w:rPr>
          <w:sz w:val="28"/>
        </w:rPr>
        <w:t>.  ACTION -</w:t>
      </w:r>
      <w:r w:rsidR="00805512">
        <w:rPr>
          <w:sz w:val="28"/>
        </w:rPr>
        <w:t xml:space="preserve"> </w:t>
      </w:r>
      <w:r w:rsidR="00A54F5B">
        <w:rPr>
          <w:sz w:val="28"/>
        </w:rPr>
        <w:t xml:space="preserve">MT will </w:t>
      </w:r>
      <w:r w:rsidR="00D75251">
        <w:rPr>
          <w:sz w:val="28"/>
        </w:rPr>
        <w:t xml:space="preserve">complete the </w:t>
      </w:r>
      <w:r w:rsidR="00A54F5B">
        <w:rPr>
          <w:sz w:val="28"/>
        </w:rPr>
        <w:t>schedule</w:t>
      </w:r>
      <w:r w:rsidR="00D75251">
        <w:rPr>
          <w:sz w:val="28"/>
        </w:rPr>
        <w:t>.</w:t>
      </w:r>
      <w:r w:rsidR="00A54F5B">
        <w:rPr>
          <w:sz w:val="28"/>
        </w:rPr>
        <w:t xml:space="preserve"> BH will provide </w:t>
      </w:r>
      <w:r w:rsidR="002128A1">
        <w:rPr>
          <w:sz w:val="28"/>
        </w:rPr>
        <w:t>the confirmed</w:t>
      </w:r>
      <w:r w:rsidR="00A54F5B">
        <w:rPr>
          <w:sz w:val="28"/>
        </w:rPr>
        <w:t xml:space="preserve"> dates an</w:t>
      </w:r>
      <w:r w:rsidR="00BA7867">
        <w:rPr>
          <w:sz w:val="28"/>
        </w:rPr>
        <w:t>d times</w:t>
      </w:r>
      <w:r w:rsidR="00D75251">
        <w:rPr>
          <w:sz w:val="28"/>
        </w:rPr>
        <w:t>.</w:t>
      </w:r>
      <w:r w:rsidR="008E2678">
        <w:rPr>
          <w:sz w:val="28"/>
        </w:rPr>
        <w:t xml:space="preserve"> MT made a motion to keep the registration fee the same as last year.  2</w:t>
      </w:r>
      <w:r w:rsidR="008E2678" w:rsidRPr="008E2678">
        <w:rPr>
          <w:sz w:val="28"/>
          <w:vertAlign w:val="superscript"/>
        </w:rPr>
        <w:t>nd</w:t>
      </w:r>
      <w:r w:rsidR="008E2678">
        <w:rPr>
          <w:sz w:val="28"/>
        </w:rPr>
        <w:t xml:space="preserve"> by CP.  Carried.</w:t>
      </w:r>
      <w:r w:rsidR="00D75251">
        <w:rPr>
          <w:sz w:val="28"/>
        </w:rPr>
        <w:t xml:space="preserve">  </w:t>
      </w:r>
      <w:r w:rsidR="00D75251" w:rsidRPr="00D75251">
        <w:rPr>
          <w:sz w:val="28"/>
        </w:rPr>
        <w:t xml:space="preserve">The registration fee will remain the same as last year being $100 per skater and $50 per goalie.  </w:t>
      </w:r>
    </w:p>
    <w:p w:rsidR="008E2678" w:rsidRDefault="008E2678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TC – </w:t>
      </w:r>
      <w:r w:rsidR="005F16C5">
        <w:rPr>
          <w:sz w:val="28"/>
        </w:rPr>
        <w:t>Last year, we held a s</w:t>
      </w:r>
      <w:r>
        <w:rPr>
          <w:sz w:val="28"/>
        </w:rPr>
        <w:t>kills development camp from Hockey Canada</w:t>
      </w:r>
      <w:r w:rsidR="005F16C5">
        <w:rPr>
          <w:sz w:val="28"/>
        </w:rPr>
        <w:t xml:space="preserve"> which was very successful.  </w:t>
      </w:r>
      <w:r>
        <w:rPr>
          <w:sz w:val="28"/>
        </w:rPr>
        <w:t>Middlesex Centre can accommodate the ice time</w:t>
      </w:r>
      <w:r w:rsidR="005F16C5">
        <w:rPr>
          <w:sz w:val="28"/>
        </w:rPr>
        <w:t xml:space="preserve"> on Friday, January 24</w:t>
      </w:r>
      <w:r w:rsidR="005F16C5" w:rsidRPr="005F16C5">
        <w:rPr>
          <w:sz w:val="28"/>
          <w:vertAlign w:val="superscript"/>
        </w:rPr>
        <w:t>th</w:t>
      </w:r>
      <w:r w:rsidR="005F16C5">
        <w:rPr>
          <w:sz w:val="28"/>
        </w:rPr>
        <w:t xml:space="preserve"> which is also a PD day.  </w:t>
      </w:r>
      <w:r>
        <w:rPr>
          <w:sz w:val="28"/>
        </w:rPr>
        <w:t xml:space="preserve"> </w:t>
      </w:r>
      <w:r w:rsidR="002876B8">
        <w:rPr>
          <w:sz w:val="28"/>
        </w:rPr>
        <w:t>ACTION – TC will approach</w:t>
      </w:r>
      <w:r w:rsidR="005F16C5">
        <w:rPr>
          <w:sz w:val="28"/>
        </w:rPr>
        <w:t xml:space="preserve"> Hockey Canada to see if their camp is available.  If not, IMHA could consider planning our own PD hockey camp.</w:t>
      </w:r>
    </w:p>
    <w:p w:rsidR="002876B8" w:rsidRDefault="002876B8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TB </w:t>
      </w:r>
      <w:r w:rsidR="00196E43">
        <w:rPr>
          <w:sz w:val="28"/>
        </w:rPr>
        <w:t>–</w:t>
      </w:r>
      <w:r>
        <w:rPr>
          <w:sz w:val="28"/>
        </w:rPr>
        <w:t xml:space="preserve"> </w:t>
      </w:r>
      <w:r w:rsidR="00196E43">
        <w:rPr>
          <w:sz w:val="28"/>
        </w:rPr>
        <w:t xml:space="preserve">A Lucan Irish game in </w:t>
      </w:r>
      <w:proofErr w:type="spellStart"/>
      <w:r w:rsidR="00196E43">
        <w:rPr>
          <w:sz w:val="28"/>
        </w:rPr>
        <w:t>Ilderton</w:t>
      </w:r>
      <w:proofErr w:type="spellEnd"/>
      <w:r w:rsidR="00196E43">
        <w:rPr>
          <w:sz w:val="28"/>
        </w:rPr>
        <w:t xml:space="preserve"> has been scheduled for </w:t>
      </w:r>
      <w:r>
        <w:rPr>
          <w:sz w:val="28"/>
        </w:rPr>
        <w:t>Sat. Dec. 6 at 7:00</w:t>
      </w:r>
    </w:p>
    <w:p w:rsidR="002876B8" w:rsidRDefault="002876B8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PW </w:t>
      </w:r>
      <w:r w:rsidR="004338CB">
        <w:rPr>
          <w:sz w:val="28"/>
        </w:rPr>
        <w:t xml:space="preserve">provided an update on the numbers of girl’s registrations per team.  There have been </w:t>
      </w:r>
      <w:r w:rsidR="00490365">
        <w:rPr>
          <w:sz w:val="28"/>
        </w:rPr>
        <w:t xml:space="preserve">4 </w:t>
      </w:r>
      <w:r w:rsidR="004338CB">
        <w:rPr>
          <w:sz w:val="28"/>
        </w:rPr>
        <w:t xml:space="preserve">additional </w:t>
      </w:r>
      <w:r w:rsidR="00490365">
        <w:rPr>
          <w:sz w:val="28"/>
        </w:rPr>
        <w:t>requests f</w:t>
      </w:r>
      <w:r w:rsidR="004338CB">
        <w:rPr>
          <w:sz w:val="28"/>
        </w:rPr>
        <w:t xml:space="preserve">rom </w:t>
      </w:r>
      <w:proofErr w:type="spellStart"/>
      <w:r w:rsidR="00490365">
        <w:rPr>
          <w:sz w:val="28"/>
        </w:rPr>
        <w:t>PeeWee</w:t>
      </w:r>
      <w:proofErr w:type="spellEnd"/>
      <w:r w:rsidR="00490365">
        <w:rPr>
          <w:sz w:val="28"/>
        </w:rPr>
        <w:t xml:space="preserve"> </w:t>
      </w:r>
      <w:r w:rsidR="004338CB">
        <w:rPr>
          <w:sz w:val="28"/>
        </w:rPr>
        <w:t xml:space="preserve">players </w:t>
      </w:r>
      <w:r w:rsidR="00490365">
        <w:rPr>
          <w:sz w:val="28"/>
        </w:rPr>
        <w:t xml:space="preserve">but </w:t>
      </w:r>
      <w:r w:rsidR="004338CB">
        <w:rPr>
          <w:sz w:val="28"/>
        </w:rPr>
        <w:t xml:space="preserve">the team is full and we are not accepting any new registrations.  They could consider going on a waiting list.  There is </w:t>
      </w:r>
      <w:r w:rsidR="00490365">
        <w:rPr>
          <w:sz w:val="28"/>
        </w:rPr>
        <w:t xml:space="preserve">1 goalie from London interested </w:t>
      </w:r>
      <w:r w:rsidR="004338CB">
        <w:rPr>
          <w:sz w:val="28"/>
        </w:rPr>
        <w:t xml:space="preserve">in playing on a </w:t>
      </w:r>
      <w:proofErr w:type="spellStart"/>
      <w:r w:rsidR="00490365">
        <w:rPr>
          <w:sz w:val="28"/>
        </w:rPr>
        <w:t>PeeWee</w:t>
      </w:r>
      <w:proofErr w:type="spellEnd"/>
      <w:r w:rsidR="004338CB">
        <w:rPr>
          <w:sz w:val="28"/>
        </w:rPr>
        <w:t xml:space="preserve"> team.  As we </w:t>
      </w:r>
      <w:r w:rsidR="00490365">
        <w:rPr>
          <w:sz w:val="28"/>
        </w:rPr>
        <w:t>already have a goalie for each team,</w:t>
      </w:r>
      <w:r w:rsidR="004338CB">
        <w:rPr>
          <w:sz w:val="28"/>
        </w:rPr>
        <w:t xml:space="preserve"> we are going to decline.</w:t>
      </w:r>
      <w:r w:rsidR="006372CA">
        <w:rPr>
          <w:sz w:val="28"/>
        </w:rPr>
        <w:t xml:space="preserve"> </w:t>
      </w:r>
    </w:p>
    <w:p w:rsidR="006372CA" w:rsidRDefault="006372CA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TB – </w:t>
      </w:r>
      <w:r w:rsidR="003935F3">
        <w:rPr>
          <w:sz w:val="28"/>
        </w:rPr>
        <w:t>one of our local businesses, Livy Bean would like to also make Jets items and attire.  ACTION - CD</w:t>
      </w:r>
      <w:r>
        <w:rPr>
          <w:sz w:val="28"/>
        </w:rPr>
        <w:t xml:space="preserve"> will </w:t>
      </w:r>
      <w:r w:rsidR="003935F3">
        <w:rPr>
          <w:sz w:val="28"/>
        </w:rPr>
        <w:t xml:space="preserve">contact </w:t>
      </w:r>
      <w:r>
        <w:rPr>
          <w:sz w:val="28"/>
        </w:rPr>
        <w:t>Pete’s</w:t>
      </w:r>
      <w:r w:rsidR="003935F3">
        <w:rPr>
          <w:sz w:val="28"/>
        </w:rPr>
        <w:t xml:space="preserve"> Sports to see</w:t>
      </w:r>
      <w:r>
        <w:rPr>
          <w:sz w:val="28"/>
        </w:rPr>
        <w:t xml:space="preserve"> if this could </w:t>
      </w:r>
      <w:r w:rsidR="003935F3">
        <w:rPr>
          <w:sz w:val="28"/>
        </w:rPr>
        <w:t>b</w:t>
      </w:r>
      <w:r>
        <w:rPr>
          <w:sz w:val="28"/>
        </w:rPr>
        <w:t>e considered for merchandise that they do not provide</w:t>
      </w:r>
      <w:r w:rsidR="003935F3">
        <w:rPr>
          <w:sz w:val="28"/>
        </w:rPr>
        <w:t xml:space="preserve"> for IMHA.</w:t>
      </w:r>
      <w:r>
        <w:rPr>
          <w:sz w:val="28"/>
        </w:rPr>
        <w:t xml:space="preserve">  </w:t>
      </w:r>
    </w:p>
    <w:p w:rsidR="00BC5B02" w:rsidRDefault="00564D38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6754CA">
        <w:rPr>
          <w:sz w:val="28"/>
        </w:rPr>
        <w:t xml:space="preserve">RS </w:t>
      </w:r>
      <w:r>
        <w:rPr>
          <w:sz w:val="28"/>
        </w:rPr>
        <w:t xml:space="preserve">is in the </w:t>
      </w:r>
      <w:r w:rsidR="006754CA">
        <w:rPr>
          <w:sz w:val="28"/>
        </w:rPr>
        <w:t xml:space="preserve">process of giving </w:t>
      </w:r>
      <w:r>
        <w:rPr>
          <w:sz w:val="28"/>
        </w:rPr>
        <w:t xml:space="preserve">our financial documents </w:t>
      </w:r>
      <w:r w:rsidR="006754CA">
        <w:rPr>
          <w:sz w:val="28"/>
        </w:rPr>
        <w:t xml:space="preserve">to Ford </w:t>
      </w:r>
      <w:proofErr w:type="spellStart"/>
      <w:r w:rsidR="006754CA">
        <w:rPr>
          <w:sz w:val="28"/>
        </w:rPr>
        <w:t>Keast</w:t>
      </w:r>
      <w:proofErr w:type="spellEnd"/>
      <w:r w:rsidR="006754CA">
        <w:rPr>
          <w:sz w:val="28"/>
        </w:rPr>
        <w:t xml:space="preserve"> for review.  </w:t>
      </w:r>
      <w:r>
        <w:rPr>
          <w:sz w:val="28"/>
        </w:rPr>
        <w:t xml:space="preserve">Randy is also recommending that we move </w:t>
      </w:r>
      <w:r w:rsidR="006754CA">
        <w:rPr>
          <w:sz w:val="28"/>
        </w:rPr>
        <w:t xml:space="preserve">$80000 </w:t>
      </w:r>
      <w:r>
        <w:rPr>
          <w:sz w:val="28"/>
        </w:rPr>
        <w:t xml:space="preserve">from our regular account into </w:t>
      </w:r>
      <w:r w:rsidR="006754CA">
        <w:rPr>
          <w:sz w:val="28"/>
        </w:rPr>
        <w:t xml:space="preserve">an open GIC.   SL motion to </w:t>
      </w:r>
      <w:r>
        <w:rPr>
          <w:sz w:val="28"/>
        </w:rPr>
        <w:t xml:space="preserve">move </w:t>
      </w:r>
      <w:r w:rsidR="006754CA">
        <w:rPr>
          <w:sz w:val="28"/>
        </w:rPr>
        <w:t xml:space="preserve">$80000 </w:t>
      </w:r>
      <w:r>
        <w:rPr>
          <w:sz w:val="28"/>
        </w:rPr>
        <w:t xml:space="preserve">to a </w:t>
      </w:r>
      <w:r w:rsidR="006754CA">
        <w:rPr>
          <w:sz w:val="28"/>
        </w:rPr>
        <w:t>CIBC GIC account.  2</w:t>
      </w:r>
      <w:r w:rsidR="006754CA" w:rsidRPr="006754CA">
        <w:rPr>
          <w:sz w:val="28"/>
          <w:vertAlign w:val="superscript"/>
        </w:rPr>
        <w:t>nd</w:t>
      </w:r>
      <w:r w:rsidR="006754CA">
        <w:rPr>
          <w:sz w:val="28"/>
        </w:rPr>
        <w:t xml:space="preserve"> by CP.  Carried.</w:t>
      </w:r>
    </w:p>
    <w:p w:rsidR="006754CA" w:rsidRDefault="00944B15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497380">
        <w:rPr>
          <w:sz w:val="28"/>
        </w:rPr>
        <w:t>Filing a c</w:t>
      </w:r>
      <w:r>
        <w:rPr>
          <w:sz w:val="28"/>
        </w:rPr>
        <w:t xml:space="preserve">omplaint process and </w:t>
      </w:r>
      <w:r w:rsidR="00497380">
        <w:rPr>
          <w:sz w:val="28"/>
        </w:rPr>
        <w:t xml:space="preserve">as well as the </w:t>
      </w:r>
      <w:r>
        <w:rPr>
          <w:sz w:val="28"/>
        </w:rPr>
        <w:t xml:space="preserve">Conflict of Interest </w:t>
      </w:r>
      <w:r w:rsidR="00497380">
        <w:rPr>
          <w:sz w:val="28"/>
        </w:rPr>
        <w:t xml:space="preserve">within our rules of operation </w:t>
      </w:r>
      <w:r>
        <w:rPr>
          <w:sz w:val="28"/>
        </w:rPr>
        <w:t>w</w:t>
      </w:r>
      <w:r w:rsidR="00497380">
        <w:rPr>
          <w:sz w:val="28"/>
        </w:rPr>
        <w:t>ere</w:t>
      </w:r>
      <w:r>
        <w:rPr>
          <w:sz w:val="28"/>
        </w:rPr>
        <w:t xml:space="preserve"> reviewed.  </w:t>
      </w:r>
      <w:r w:rsidR="00497380">
        <w:rPr>
          <w:sz w:val="28"/>
        </w:rPr>
        <w:t xml:space="preserve">ACTION - </w:t>
      </w:r>
      <w:r w:rsidR="00A61D9E">
        <w:rPr>
          <w:sz w:val="28"/>
        </w:rPr>
        <w:t xml:space="preserve">TC will </w:t>
      </w:r>
      <w:r w:rsidR="00497380">
        <w:rPr>
          <w:sz w:val="28"/>
        </w:rPr>
        <w:t>query</w:t>
      </w:r>
      <w:r w:rsidR="00A61D9E">
        <w:rPr>
          <w:sz w:val="28"/>
        </w:rPr>
        <w:t xml:space="preserve"> Conflict of Interest </w:t>
      </w:r>
      <w:r w:rsidR="00497380">
        <w:rPr>
          <w:sz w:val="28"/>
        </w:rPr>
        <w:t xml:space="preserve">procedures </w:t>
      </w:r>
      <w:r w:rsidR="00A61D9E">
        <w:rPr>
          <w:sz w:val="28"/>
        </w:rPr>
        <w:t>with</w:t>
      </w:r>
      <w:r w:rsidR="00497380">
        <w:rPr>
          <w:sz w:val="28"/>
        </w:rPr>
        <w:t xml:space="preserve">in </w:t>
      </w:r>
      <w:r w:rsidR="00A61D9E">
        <w:rPr>
          <w:sz w:val="28"/>
        </w:rPr>
        <w:t>other organizations and bring to next meeting.</w:t>
      </w:r>
    </w:p>
    <w:p w:rsidR="00944B15" w:rsidRDefault="00B40FC9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The n</w:t>
      </w:r>
      <w:r w:rsidR="00944B15">
        <w:rPr>
          <w:sz w:val="28"/>
        </w:rPr>
        <w:t xml:space="preserve">ext </w:t>
      </w:r>
      <w:r>
        <w:rPr>
          <w:sz w:val="28"/>
        </w:rPr>
        <w:t>IMHA Board</w:t>
      </w:r>
      <w:r w:rsidR="00944B15">
        <w:rPr>
          <w:sz w:val="28"/>
        </w:rPr>
        <w:t xml:space="preserve"> meeting will be held on August </w:t>
      </w:r>
      <w:r w:rsidR="000A4755">
        <w:rPr>
          <w:sz w:val="28"/>
        </w:rPr>
        <w:t xml:space="preserve">13, </w:t>
      </w:r>
      <w:r w:rsidR="00944B15">
        <w:rPr>
          <w:sz w:val="28"/>
        </w:rPr>
        <w:t>2019</w:t>
      </w:r>
      <w:r w:rsidR="000A4755">
        <w:rPr>
          <w:sz w:val="28"/>
        </w:rPr>
        <w:t xml:space="preserve"> at 8:00.</w:t>
      </w:r>
    </w:p>
    <w:p w:rsidR="00A61D9E" w:rsidRPr="00A0592C" w:rsidRDefault="000A4755" w:rsidP="00A059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681F9B">
        <w:rPr>
          <w:sz w:val="28"/>
        </w:rPr>
        <w:t xml:space="preserve">MT </w:t>
      </w:r>
      <w:r w:rsidR="00B40FC9">
        <w:rPr>
          <w:sz w:val="28"/>
        </w:rPr>
        <w:t>m</w:t>
      </w:r>
      <w:r w:rsidR="00A61D9E">
        <w:rPr>
          <w:sz w:val="28"/>
        </w:rPr>
        <w:t>ade a motion to adjourn the meeting.  2</w:t>
      </w:r>
      <w:r w:rsidR="00A61D9E" w:rsidRPr="00A61D9E">
        <w:rPr>
          <w:sz w:val="28"/>
          <w:vertAlign w:val="superscript"/>
        </w:rPr>
        <w:t>nd</w:t>
      </w:r>
      <w:r w:rsidR="00A61D9E">
        <w:rPr>
          <w:sz w:val="28"/>
        </w:rPr>
        <w:t xml:space="preserve"> by</w:t>
      </w:r>
      <w:r w:rsidR="00681F9B">
        <w:rPr>
          <w:sz w:val="28"/>
        </w:rPr>
        <w:t xml:space="preserve"> RS</w:t>
      </w:r>
      <w:r w:rsidR="00A61D9E">
        <w:rPr>
          <w:sz w:val="28"/>
        </w:rPr>
        <w:t xml:space="preserve"> . Carried.</w:t>
      </w:r>
    </w:p>
    <w:sectPr w:rsidR="00A61D9E" w:rsidRPr="00A0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79" w:rsidRDefault="00284979" w:rsidP="00BD54F9">
      <w:pPr>
        <w:spacing w:after="0" w:line="240" w:lineRule="auto"/>
      </w:pPr>
      <w:r>
        <w:separator/>
      </w:r>
    </w:p>
  </w:endnote>
  <w:endnote w:type="continuationSeparator" w:id="0">
    <w:p w:rsidR="00284979" w:rsidRDefault="00284979" w:rsidP="00BD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79" w:rsidRDefault="00284979" w:rsidP="00BD54F9">
      <w:pPr>
        <w:spacing w:after="0" w:line="240" w:lineRule="auto"/>
      </w:pPr>
      <w:r>
        <w:separator/>
      </w:r>
    </w:p>
  </w:footnote>
  <w:footnote w:type="continuationSeparator" w:id="0">
    <w:p w:rsidR="00284979" w:rsidRDefault="00284979" w:rsidP="00BD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F6F"/>
    <w:multiLevelType w:val="hybridMultilevel"/>
    <w:tmpl w:val="AFE2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6"/>
    <w:rsid w:val="00010848"/>
    <w:rsid w:val="00055152"/>
    <w:rsid w:val="000909CA"/>
    <w:rsid w:val="000A4755"/>
    <w:rsid w:val="00196E43"/>
    <w:rsid w:val="001E34B6"/>
    <w:rsid w:val="002128A1"/>
    <w:rsid w:val="00284979"/>
    <w:rsid w:val="002876B8"/>
    <w:rsid w:val="00314CDD"/>
    <w:rsid w:val="00352E2F"/>
    <w:rsid w:val="003935F3"/>
    <w:rsid w:val="00395A66"/>
    <w:rsid w:val="003968EE"/>
    <w:rsid w:val="003B0E3E"/>
    <w:rsid w:val="004338CB"/>
    <w:rsid w:val="00490365"/>
    <w:rsid w:val="00497380"/>
    <w:rsid w:val="00564D38"/>
    <w:rsid w:val="0058637B"/>
    <w:rsid w:val="005A6B56"/>
    <w:rsid w:val="005F16C5"/>
    <w:rsid w:val="006372CA"/>
    <w:rsid w:val="00642415"/>
    <w:rsid w:val="006754CA"/>
    <w:rsid w:val="00681F9B"/>
    <w:rsid w:val="006827AF"/>
    <w:rsid w:val="00694C5F"/>
    <w:rsid w:val="006E6B14"/>
    <w:rsid w:val="006F4A45"/>
    <w:rsid w:val="007309DD"/>
    <w:rsid w:val="00746CCA"/>
    <w:rsid w:val="00805512"/>
    <w:rsid w:val="008E2678"/>
    <w:rsid w:val="00926320"/>
    <w:rsid w:val="00944B15"/>
    <w:rsid w:val="009B76E4"/>
    <w:rsid w:val="00A0592C"/>
    <w:rsid w:val="00A41580"/>
    <w:rsid w:val="00A54F5B"/>
    <w:rsid w:val="00A61D9E"/>
    <w:rsid w:val="00B40FC9"/>
    <w:rsid w:val="00BA26FE"/>
    <w:rsid w:val="00BA7867"/>
    <w:rsid w:val="00BC377A"/>
    <w:rsid w:val="00BC5B02"/>
    <w:rsid w:val="00BD54F9"/>
    <w:rsid w:val="00C35917"/>
    <w:rsid w:val="00C379FC"/>
    <w:rsid w:val="00C62898"/>
    <w:rsid w:val="00D00B5F"/>
    <w:rsid w:val="00D5267B"/>
    <w:rsid w:val="00D75251"/>
    <w:rsid w:val="00D75E6D"/>
    <w:rsid w:val="00D91C12"/>
    <w:rsid w:val="00DA5D30"/>
    <w:rsid w:val="00DA73D2"/>
    <w:rsid w:val="00DD0ADD"/>
    <w:rsid w:val="00F930EA"/>
    <w:rsid w:val="00FB15EE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F9"/>
  </w:style>
  <w:style w:type="paragraph" w:styleId="Footer">
    <w:name w:val="footer"/>
    <w:basedOn w:val="Normal"/>
    <w:link w:val="FooterChar"/>
    <w:uiPriority w:val="99"/>
    <w:unhideWhenUsed/>
    <w:rsid w:val="00BD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F9"/>
  </w:style>
  <w:style w:type="paragraph" w:styleId="BalloonText">
    <w:name w:val="Balloon Text"/>
    <w:basedOn w:val="Normal"/>
    <w:link w:val="BalloonTextChar"/>
    <w:uiPriority w:val="99"/>
    <w:semiHidden/>
    <w:unhideWhenUsed/>
    <w:rsid w:val="005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F9"/>
  </w:style>
  <w:style w:type="paragraph" w:styleId="Footer">
    <w:name w:val="footer"/>
    <w:basedOn w:val="Normal"/>
    <w:link w:val="FooterChar"/>
    <w:uiPriority w:val="99"/>
    <w:unhideWhenUsed/>
    <w:rsid w:val="00BD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F9"/>
  </w:style>
  <w:style w:type="paragraph" w:styleId="BalloonText">
    <w:name w:val="Balloon Text"/>
    <w:basedOn w:val="Normal"/>
    <w:link w:val="BalloonTextChar"/>
    <w:uiPriority w:val="99"/>
    <w:semiHidden/>
    <w:unhideWhenUsed/>
    <w:rsid w:val="005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2019-08-31T12:51:00Z</dcterms:created>
  <dcterms:modified xsi:type="dcterms:W3CDTF">2019-08-31T12:51:00Z</dcterms:modified>
</cp:coreProperties>
</file>